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33" w:rsidRPr="002D544B" w:rsidRDefault="00B17680" w:rsidP="00492333">
      <w:pPr>
        <w:jc w:val="right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Форма</w:t>
      </w:r>
      <w:r w:rsidR="00492333" w:rsidRPr="002D544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4</w:t>
      </w:r>
    </w:p>
    <w:p w:rsidR="00492333" w:rsidRDefault="00492333" w:rsidP="00A77678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A77678" w:rsidRDefault="00A77678" w:rsidP="00A77678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Заключение</w:t>
      </w:r>
    </w:p>
    <w:p w:rsidR="00A77678" w:rsidRPr="00A77678" w:rsidRDefault="00A77678" w:rsidP="00A77678">
      <w:pPr>
        <w:jc w:val="center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к</w:t>
      </w:r>
      <w:r w:rsidRPr="00A77678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омиссии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по отбору иностранных преподавателей, при</w:t>
      </w:r>
      <w:r w:rsidR="002D544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нимаемых на должности ППС в </w:t>
      </w:r>
      <w:proofErr w:type="spellStart"/>
      <w:r w:rsidR="002D544B">
        <w:rPr>
          <w:rFonts w:eastAsia="Arial Unicode MS"/>
          <w:color w:val="000000"/>
          <w:sz w:val="28"/>
          <w:szCs w:val="28"/>
          <w:u w:color="000000"/>
          <w:lang w:val="ru-RU"/>
        </w:rPr>
        <w:t>СПб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ПУ</w:t>
      </w:r>
      <w:proofErr w:type="spellEnd"/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ab/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Рассмотрев заявление кандидата ________________________________________ </w:t>
      </w:r>
    </w:p>
    <w:p w:rsidR="00A77678" w:rsidRPr="00A77678" w:rsidRDefault="00A77678" w:rsidP="00A77678">
      <w:pPr>
        <w:ind w:left="4320" w:firstLine="720"/>
        <w:jc w:val="both"/>
        <w:outlineLvl w:val="0"/>
        <w:rPr>
          <w:rFonts w:eastAsia="Arial Unicode MS"/>
          <w:i/>
          <w:color w:val="000000"/>
          <w:sz w:val="18"/>
          <w:szCs w:val="18"/>
          <w:u w:color="000000"/>
          <w:lang w:val="ru-RU"/>
        </w:rPr>
      </w:pPr>
      <w:r w:rsidRPr="00A77678">
        <w:rPr>
          <w:rFonts w:eastAsia="Arial Unicode MS"/>
          <w:i/>
          <w:color w:val="000000"/>
          <w:sz w:val="18"/>
          <w:szCs w:val="18"/>
          <w:u w:color="000000"/>
          <w:lang w:val="ru-RU"/>
        </w:rPr>
        <w:t>(ФИО, гражданство)</w:t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комиссия по отбору иностранных преподавателей, при</w:t>
      </w:r>
      <w:r w:rsidR="002D544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нимаемых на должности ППС в </w:t>
      </w:r>
      <w:proofErr w:type="spellStart"/>
      <w:r w:rsidR="002D544B">
        <w:rPr>
          <w:rFonts w:eastAsia="Arial Unicode MS"/>
          <w:color w:val="000000"/>
          <w:sz w:val="28"/>
          <w:szCs w:val="28"/>
          <w:u w:color="000000"/>
          <w:lang w:val="ru-RU"/>
        </w:rPr>
        <w:t>СПб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ПУ</w:t>
      </w:r>
      <w:proofErr w:type="spellEnd"/>
      <w:r w:rsidR="00301215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на основании соответствующего Положения </w:t>
      </w:r>
      <w:r w:rsidR="004B2183">
        <w:rPr>
          <w:rFonts w:eastAsia="Arial Unicode MS"/>
          <w:color w:val="000000"/>
          <w:sz w:val="28"/>
          <w:szCs w:val="28"/>
          <w:u w:color="000000"/>
          <w:lang w:val="ru-RU"/>
        </w:rPr>
        <w:t>по отбору</w:t>
      </w:r>
      <w:r w:rsidR="00301215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иностранных преподавателей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, в составе:</w:t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77678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301215" w:rsidRDefault="00301215" w:rsidP="00301215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393FF3" w:rsidRDefault="00301215" w:rsidP="00301215">
      <w:pPr>
        <w:spacing w:line="276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На основании оценки следующих к</w:t>
      </w:r>
      <w:r w:rsidR="00393FF3" w:rsidRPr="00002B6B">
        <w:rPr>
          <w:rFonts w:eastAsia="Arial Unicode MS"/>
          <w:color w:val="000000"/>
          <w:sz w:val="28"/>
          <w:szCs w:val="28"/>
          <w:u w:color="000000"/>
          <w:lang w:val="ru-RU"/>
        </w:rPr>
        <w:t>ритери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ев</w:t>
      </w:r>
      <w:r w:rsidR="00393FF3" w:rsidRPr="00002B6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отбора иностранных преподавателей и ранжирования заявок </w:t>
      </w:r>
    </w:p>
    <w:p w:rsidR="004D3654" w:rsidRPr="00002B6B" w:rsidRDefault="004D3654">
      <w:pPr>
        <w:spacing w:line="276" w:lineRule="auto"/>
        <w:ind w:left="180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tbl>
      <w:tblPr>
        <w:tblW w:w="10065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4819"/>
        <w:gridCol w:w="992"/>
        <w:gridCol w:w="993"/>
      </w:tblGrid>
      <w:tr w:rsidR="00301215" w:rsidRPr="00002B6B" w:rsidTr="005245BB">
        <w:trPr>
          <w:cantSplit/>
          <w:trHeight w:val="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 w:rsidP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Содержание критерия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 w:rsidP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во баллов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 w:rsidP="004D3654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Итого</w:t>
            </w:r>
          </w:p>
        </w:tc>
      </w:tr>
      <w:tr w:rsidR="00301215" w:rsidRPr="00002B6B" w:rsidTr="00542352">
        <w:trPr>
          <w:cantSplit/>
          <w:trHeight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Язык преподавания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Default="00301215" w:rsidP="00301215">
            <w:pPr>
              <w:numPr>
                <w:ilvl w:val="1"/>
                <w:numId w:val="3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Русский язык</w:t>
            </w:r>
          </w:p>
          <w:p w:rsidR="00301215" w:rsidRPr="00301215" w:rsidRDefault="00301215" w:rsidP="00301215">
            <w:pPr>
              <w:numPr>
                <w:ilvl w:val="1"/>
                <w:numId w:val="3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Default="00301215" w:rsidP="00A77678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301215" w:rsidRDefault="00301215" w:rsidP="00A77678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301215" w:rsidRPr="00301215" w:rsidRDefault="00301215" w:rsidP="00A77678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 w:rsidP="00A77678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550CF4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Статус университета, основного работодателя иностранного преподавателя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numPr>
                <w:ilvl w:val="0"/>
                <w:numId w:val="6"/>
              </w:numPr>
              <w:spacing w:after="120"/>
              <w:ind w:left="261"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Университеты стран СНГ и ближнего зарубежья, Университеты прикладных наук</w:t>
            </w:r>
          </w:p>
          <w:p w:rsidR="00301215" w:rsidRPr="00301215" w:rsidRDefault="00301215" w:rsidP="00002B6B">
            <w:pPr>
              <w:numPr>
                <w:ilvl w:val="0"/>
                <w:numId w:val="6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Зарубежные университеты, не входящие в ТОП-500 мировых рейтингов </w:t>
            </w:r>
          </w:p>
          <w:p w:rsidR="00301215" w:rsidRPr="00301215" w:rsidRDefault="00301215" w:rsidP="00002B6B">
            <w:pPr>
              <w:numPr>
                <w:ilvl w:val="0"/>
                <w:numId w:val="6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Университеты, входящие в ТОП-500 мировых рейтингов </w:t>
            </w:r>
          </w:p>
          <w:p w:rsidR="00301215" w:rsidRPr="00301215" w:rsidRDefault="00301215" w:rsidP="00002B6B">
            <w:pPr>
              <w:numPr>
                <w:ilvl w:val="0"/>
                <w:numId w:val="6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Университеты, входящие в ТОП-100 мировых рейтинг</w:t>
            </w:r>
            <w:r w:rsidR="002D544B">
              <w:rPr>
                <w:rFonts w:eastAsia="Arial Unicode MS"/>
                <w:color w:val="000000"/>
                <w:u w:color="000000"/>
                <w:lang w:val="ru-RU"/>
              </w:rPr>
              <w:t xml:space="preserve">ов, стратегические партнеры </w:t>
            </w:r>
            <w:proofErr w:type="spellStart"/>
            <w:r w:rsidR="002D544B"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932622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Опыт работы в ведущих университетах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numPr>
                <w:ilvl w:val="0"/>
                <w:numId w:val="9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Опыт работы отсутствует, либо опыт работы в ведущих университетах менее 3 лет </w:t>
            </w:r>
          </w:p>
          <w:p w:rsidR="00301215" w:rsidRPr="00301215" w:rsidRDefault="00301215" w:rsidP="00002B6B">
            <w:pPr>
              <w:numPr>
                <w:ilvl w:val="0"/>
                <w:numId w:val="9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Имеется опыт работы в ведущих университетах не менее 3 лет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P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5A36AA">
        <w:trPr>
          <w:cantSplit/>
          <w:trHeight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ind w:right="-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Уникальность курса лекций или учебной дисциплины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>
            <w:pPr>
              <w:numPr>
                <w:ilvl w:val="3"/>
                <w:numId w:val="12"/>
              </w:num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Курс является стандартным по дисциплине </w:t>
            </w:r>
          </w:p>
          <w:p w:rsidR="00301215" w:rsidRPr="00301215" w:rsidRDefault="00301215">
            <w:pPr>
              <w:numPr>
                <w:ilvl w:val="3"/>
                <w:numId w:val="12"/>
              </w:num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 курсе использованы уникальные знания, опыт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P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Pr="00301215" w:rsidRDefault="00A41A00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1F0E5E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2D544B" w:rsidP="00301215">
            <w:pPr>
              <w:ind w:right="-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Подготовка совместного с </w:t>
            </w:r>
            <w:proofErr w:type="spellStart"/>
            <w:r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="00301215"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  <w:r w:rsidR="00301215"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учебного пособия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numPr>
                <w:ilvl w:val="0"/>
                <w:numId w:val="15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Подготовка пособия не планируется </w:t>
            </w:r>
          </w:p>
          <w:p w:rsidR="00301215" w:rsidRPr="00301215" w:rsidRDefault="00301215" w:rsidP="00002B6B">
            <w:pPr>
              <w:numPr>
                <w:ilvl w:val="0"/>
                <w:numId w:val="15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Планируется издание пособия (</w:t>
            </w:r>
            <w:r w:rsidR="002D544B">
              <w:rPr>
                <w:rFonts w:eastAsia="Arial Unicode MS"/>
                <w:color w:val="000000"/>
                <w:u w:color="000000"/>
                <w:lang w:val="ru-RU"/>
              </w:rPr>
              <w:t xml:space="preserve">срок, название) совместно с </w:t>
            </w:r>
            <w:proofErr w:type="spellStart"/>
            <w:r w:rsidR="002D544B"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или совместное издание уже существует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P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DB331F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ind w:right="-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Участие представителей промышленности, использование практических кейсов, особая ценность дисциплины для применения на практике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numPr>
                <w:ilvl w:val="4"/>
                <w:numId w:val="18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Курс является теоретическим, кейсы не используются </w:t>
            </w:r>
          </w:p>
          <w:p w:rsidR="00301215" w:rsidRPr="00301215" w:rsidRDefault="00301215" w:rsidP="00002B6B">
            <w:pPr>
              <w:numPr>
                <w:ilvl w:val="4"/>
                <w:numId w:val="18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Курс является практико-ориентированным, используется современный опыт промышленных предприятий в формате кейсов </w:t>
            </w:r>
          </w:p>
          <w:p w:rsidR="00301215" w:rsidRPr="00301215" w:rsidRDefault="00301215" w:rsidP="00002B6B">
            <w:pPr>
              <w:numPr>
                <w:ilvl w:val="4"/>
                <w:numId w:val="18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 курсе рассматриваются уникальные технологии, курс влияет на академическую репутацию </w:t>
            </w:r>
            <w:proofErr w:type="spellStart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СП</w:t>
            </w:r>
            <w:r w:rsidR="002D544B">
              <w:rPr>
                <w:rFonts w:eastAsia="Arial Unicode MS"/>
                <w:color w:val="000000"/>
                <w:u w:color="000000"/>
                <w:lang w:val="ru-RU"/>
              </w:rPr>
              <w:t>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P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P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664E39">
        <w:trPr>
          <w:cantSplit/>
          <w:trHeight w:val="10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Особые условия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9" w:type="dxa"/>
              <w:bottom w:w="80" w:type="dxa"/>
              <w:right w:w="271" w:type="dxa"/>
            </w:tcMar>
          </w:tcPr>
          <w:p w:rsidR="00301215" w:rsidRDefault="00967504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</w:t>
            </w:r>
            <w:r w:rsidR="00301215" w:rsidRPr="00301215">
              <w:rPr>
                <w:rFonts w:eastAsia="Arial Unicode MS"/>
                <w:color w:val="000000"/>
                <w:u w:color="000000"/>
                <w:lang w:val="ru-RU"/>
              </w:rPr>
              <w:t>Профессиональная известность преподавателя, особые награды</w:t>
            </w:r>
          </w:p>
          <w:p w:rsidR="00967504" w:rsidRDefault="00967504" w:rsidP="00967504">
            <w:pPr>
              <w:spacing w:before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Публикационная активность:</w:t>
            </w:r>
          </w:p>
          <w:p w:rsidR="00967504" w:rsidRDefault="00967504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</w:t>
            </w:r>
            <w:r>
              <w:rPr>
                <w:rFonts w:eastAsia="Arial Unicode MS"/>
                <w:color w:val="000000"/>
                <w:u w:color="000000"/>
              </w:rPr>
              <w:t>H</w:t>
            </w:r>
            <w:r w:rsidRPr="00967504"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>index</w:t>
            </w:r>
            <w:r w:rsidRPr="00967504">
              <w:rPr>
                <w:rFonts w:eastAsia="Arial Unicode MS"/>
                <w:color w:val="000000"/>
                <w:u w:color="000000"/>
                <w:lang w:val="ru-RU"/>
              </w:rPr>
              <w:t xml:space="preserve">  0-10</w:t>
            </w:r>
          </w:p>
          <w:p w:rsidR="00967504" w:rsidRPr="00967504" w:rsidRDefault="00967504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</w:t>
            </w:r>
            <w:r>
              <w:rPr>
                <w:rFonts w:eastAsia="Arial Unicode MS"/>
                <w:color w:val="000000"/>
                <w:u w:color="000000"/>
              </w:rPr>
              <w:t>H</w:t>
            </w:r>
            <w:r w:rsidRPr="00967504"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>index</w:t>
            </w:r>
            <w:r w:rsidRPr="00967504">
              <w:rPr>
                <w:rFonts w:eastAsia="Arial Unicode MS"/>
                <w:color w:val="000000"/>
                <w:u w:color="000000"/>
                <w:lang w:val="ru-RU"/>
              </w:rPr>
              <w:t xml:space="preserve">  11-20</w:t>
            </w:r>
          </w:p>
          <w:p w:rsidR="00967504" w:rsidRPr="00967504" w:rsidRDefault="00967504" w:rsidP="00967504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</w:t>
            </w:r>
            <w:r>
              <w:rPr>
                <w:rFonts w:eastAsia="Arial Unicode MS"/>
                <w:color w:val="000000"/>
                <w:u w:color="000000"/>
              </w:rPr>
              <w:t xml:space="preserve">H-index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свыше</w:t>
            </w:r>
            <w:r>
              <w:rPr>
                <w:rFonts w:eastAsia="Arial Unicode MS"/>
                <w:color w:val="000000"/>
                <w:u w:color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Default="00301215" w:rsidP="00967504">
            <w:pPr>
              <w:ind w:left="-154" w:right="-131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 w:rsidR="00A41A00"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  <w:r w:rsidR="00967504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967504" w:rsidRDefault="00967504" w:rsidP="00967504">
            <w:pPr>
              <w:ind w:left="-154" w:right="-131"/>
              <w:outlineLvl w:val="0"/>
              <w:rPr>
                <w:rFonts w:eastAsia="Arial Unicode MS"/>
                <w:color w:val="000000"/>
                <w:u w:color="000000"/>
              </w:rPr>
            </w:pPr>
          </w:p>
          <w:p w:rsidR="00967504" w:rsidRDefault="00967504" w:rsidP="00967504">
            <w:pPr>
              <w:ind w:left="-154" w:right="-131"/>
              <w:outlineLvl w:val="0"/>
              <w:rPr>
                <w:rFonts w:eastAsia="Arial Unicode MS"/>
                <w:color w:val="000000"/>
                <w:u w:color="000000"/>
              </w:rPr>
            </w:pPr>
          </w:p>
          <w:p w:rsidR="00967504" w:rsidRDefault="00967504" w:rsidP="00967504">
            <w:pPr>
              <w:spacing w:before="120"/>
              <w:ind w:left="-153" w:right="-130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до 3</w:t>
            </w:r>
          </w:p>
          <w:p w:rsidR="00967504" w:rsidRDefault="00967504" w:rsidP="00967504">
            <w:pPr>
              <w:ind w:left="-154" w:right="-131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до</w:t>
            </w:r>
            <w:r>
              <w:rPr>
                <w:rFonts w:eastAsia="Arial Unicode MS"/>
                <w:color w:val="000000"/>
                <w:u w:color="000000"/>
              </w:rPr>
              <w:t xml:space="preserve"> 5</w:t>
            </w:r>
          </w:p>
          <w:p w:rsidR="00967504" w:rsidRPr="00967504" w:rsidRDefault="00967504" w:rsidP="00967504">
            <w:pPr>
              <w:ind w:left="-154" w:right="-131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до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 w:rsidP="00002B6B">
            <w:pPr>
              <w:ind w:right="272" w:firstLine="12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142C33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Возможность подготовки научной статьи с публикацией в реферируемых изданиях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numPr>
                <w:ilvl w:val="1"/>
                <w:numId w:val="21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Подготовка статьи не планируется</w:t>
            </w:r>
          </w:p>
          <w:p w:rsidR="00301215" w:rsidRPr="00301215" w:rsidRDefault="00301215" w:rsidP="00002B6B">
            <w:pPr>
              <w:numPr>
                <w:ilvl w:val="1"/>
                <w:numId w:val="21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Подготовка статьи запланирована (срок)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002B6B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002B6B" w:rsidTr="00771559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Дополнительные характеристики (баллы суммируются по позициям)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Имеется  on-line версия учебного курса </w:t>
            </w:r>
          </w:p>
          <w:p w:rsidR="00301215" w:rsidRPr="00301215" w:rsidRDefault="00301215" w:rsidP="00002B6B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Возможна интеграция в международные программы </w:t>
            </w:r>
          </w:p>
          <w:p w:rsidR="00301215" w:rsidRPr="00301215" w:rsidRDefault="00301215" w:rsidP="00002B6B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 курсе использованы интерактивные возможности Массовых открытых онлайн-курсов (MOOC) </w:t>
            </w:r>
          </w:p>
          <w:p w:rsidR="00301215" w:rsidRPr="00301215" w:rsidRDefault="00301215" w:rsidP="00002B6B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Возможны международные обмены студентами в рамках курса </w:t>
            </w:r>
          </w:p>
          <w:p w:rsidR="00301215" w:rsidRPr="00301215" w:rsidRDefault="00301215" w:rsidP="00002B6B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Возможно развитие межвузовского сотрудничества, укрепление связей с ведущими университетами и научными центрами </w:t>
            </w:r>
          </w:p>
          <w:p w:rsidR="00301215" w:rsidRPr="00301215" w:rsidRDefault="00301215" w:rsidP="00002B6B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Возможно привлечение других зарубежных специалистов в профессиональной сфере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P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Default="00301215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A41A00" w:rsidRPr="00301215" w:rsidRDefault="00A41A00" w:rsidP="00A41A00">
            <w:pPr>
              <w:ind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301215" w:rsidRPr="00301215" w:rsidRDefault="00301215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1215" w:rsidRPr="002D544B" w:rsidTr="00E5734A">
        <w:trPr>
          <w:cantSplit/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215" w:rsidRPr="00301215" w:rsidRDefault="0030121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301215" w:rsidRPr="00301215" w:rsidRDefault="00301215" w:rsidP="00301215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Заявленная заработная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9" w:type="dxa"/>
              <w:bottom w:w="80" w:type="dxa"/>
              <w:right w:w="271" w:type="dxa"/>
            </w:tcMar>
          </w:tcPr>
          <w:p w:rsidR="00301215" w:rsidRPr="00301215" w:rsidRDefault="00301215" w:rsidP="00002B6B">
            <w:pPr>
              <w:ind w:left="24" w:right="1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Критерий рассматривается в том случае, если размер оплаты не </w:t>
            </w:r>
            <w:r w:rsidR="002D544B">
              <w:rPr>
                <w:rFonts w:eastAsia="Arial Unicode MS"/>
                <w:color w:val="000000"/>
                <w:u w:color="000000"/>
                <w:lang w:val="ru-RU"/>
              </w:rPr>
              <w:t>был заявлен СПб</w:t>
            </w:r>
            <w:bookmarkStart w:id="0" w:name="_GoBack"/>
            <w:bookmarkEnd w:id="0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ПУ, а является предложенным иностранным преподавателем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301215" w:rsidRPr="00301215" w:rsidRDefault="00301215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215" w:rsidRPr="00301215" w:rsidRDefault="00301215">
            <w:pPr>
              <w:rPr>
                <w:lang w:val="ru-RU"/>
              </w:rPr>
            </w:pPr>
          </w:p>
        </w:tc>
      </w:tr>
      <w:tr w:rsidR="00A41A00" w:rsidRPr="00002B6B" w:rsidTr="00964750">
        <w:trPr>
          <w:cantSplit/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A00" w:rsidRPr="00301215" w:rsidRDefault="00A41A00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3" w:type="dxa"/>
              <w:bottom w:w="80" w:type="dxa"/>
              <w:right w:w="167" w:type="dxa"/>
            </w:tcMar>
          </w:tcPr>
          <w:p w:rsidR="00A41A00" w:rsidRPr="00301215" w:rsidRDefault="00A41A00" w:rsidP="00301215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9" w:type="dxa"/>
              <w:bottom w:w="80" w:type="dxa"/>
              <w:right w:w="271" w:type="dxa"/>
            </w:tcMar>
          </w:tcPr>
          <w:p w:rsidR="00A41A00" w:rsidRPr="00301215" w:rsidRDefault="00A41A00" w:rsidP="00002B6B">
            <w:pPr>
              <w:ind w:left="24" w:right="1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38" w:type="dxa"/>
              <w:bottom w:w="80" w:type="dxa"/>
              <w:right w:w="272" w:type="dxa"/>
            </w:tcMar>
          </w:tcPr>
          <w:p w:rsidR="00A41A00" w:rsidRPr="00301215" w:rsidRDefault="00A41A00">
            <w:pPr>
              <w:rPr>
                <w:lang w:val="ru-RU"/>
              </w:rPr>
            </w:pPr>
          </w:p>
        </w:tc>
      </w:tr>
    </w:tbl>
    <w:p w:rsidR="00393FF3" w:rsidRPr="00002B6B" w:rsidRDefault="00393FF3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393FF3" w:rsidRPr="00002B6B" w:rsidRDefault="00393FF3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Комиссия приняла следующее решение: __________________________________________________________________________________________________________________________________________________________________________________________________________________</w:t>
      </w: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Подписи членов комиссии:</w:t>
      </w: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lastRenderedPageBreak/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sectPr w:rsidR="00A41A00" w:rsidSect="00A41A00">
      <w:pgSz w:w="11900" w:h="16840"/>
      <w:pgMar w:top="709" w:right="849" w:bottom="709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pStyle w:val="List0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259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5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pStyle w:val="List1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pStyle w:val="ImportWordListStyleDefinition8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decimal"/>
      <w:pStyle w:val="21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pStyle w:val="ImportWordListStyleDefinition17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start w:val="1"/>
      <w:numFmt w:val="decimal"/>
      <w:pStyle w:val="31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59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pStyle w:val="ImportWordListStyleDefinition12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start w:val="1"/>
      <w:numFmt w:val="decimal"/>
      <w:pStyle w:val="41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"/>
      <w:numFmt w:val="decimal"/>
      <w:pStyle w:val="ImportWordListStyleDefinition16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start w:val="1"/>
      <w:numFmt w:val="decimal"/>
      <w:pStyle w:val="51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59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1"/>
      <w:numFmt w:val="decimal"/>
      <w:pStyle w:val="ImportWordListStyleDefinition14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start w:val="1"/>
      <w:numFmt w:val="decimal"/>
      <w:pStyle w:val="List6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259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1"/>
      <w:numFmt w:val="decimal"/>
      <w:pStyle w:val="ImportWordListStyleDefinition10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894EE888"/>
    <w:lvl w:ilvl="0">
      <w:start w:val="1"/>
      <w:numFmt w:val="decimal"/>
      <w:pStyle w:val="List7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1"/>
      <w:numFmt w:val="decimal"/>
      <w:pStyle w:val="ImportWordListStyleDefinition18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3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633732B"/>
    <w:multiLevelType w:val="hybridMultilevel"/>
    <w:tmpl w:val="602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1DB"/>
    <w:multiLevelType w:val="hybridMultilevel"/>
    <w:tmpl w:val="602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2B6B"/>
    <w:rsid w:val="00002B6B"/>
    <w:rsid w:val="00084038"/>
    <w:rsid w:val="0028301E"/>
    <w:rsid w:val="002D544B"/>
    <w:rsid w:val="00301215"/>
    <w:rsid w:val="00393FF3"/>
    <w:rsid w:val="00492333"/>
    <w:rsid w:val="004B2183"/>
    <w:rsid w:val="004D34C5"/>
    <w:rsid w:val="004D3654"/>
    <w:rsid w:val="00543368"/>
    <w:rsid w:val="006A0A01"/>
    <w:rsid w:val="00745E4C"/>
    <w:rsid w:val="00967504"/>
    <w:rsid w:val="00A41A00"/>
    <w:rsid w:val="00A77678"/>
    <w:rsid w:val="00B17680"/>
    <w:rsid w:val="00B55E01"/>
    <w:rsid w:val="00DD70D7"/>
    <w:rsid w:val="00E816A6"/>
    <w:rsid w:val="00E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E42A595E-FFD0-43FE-B2EB-95A53F1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1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ImportWordListStyleDefinition5"/>
    <w:semiHidden/>
    <w:rsid w:val="0028301E"/>
    <w:pPr>
      <w:numPr>
        <w:numId w:val="1"/>
      </w:numPr>
    </w:pPr>
  </w:style>
  <w:style w:type="paragraph" w:customStyle="1" w:styleId="ImportWordListStyleDefinition5">
    <w:name w:val="Import Word List Style Definition 5"/>
    <w:rsid w:val="0028301E"/>
    <w:pPr>
      <w:numPr>
        <w:numId w:val="2"/>
      </w:numPr>
    </w:pPr>
  </w:style>
  <w:style w:type="paragraph" w:customStyle="1" w:styleId="List1">
    <w:name w:val="List 1"/>
    <w:basedOn w:val="ImportWordListStyleDefinition8"/>
    <w:semiHidden/>
    <w:rsid w:val="0028301E"/>
    <w:pPr>
      <w:numPr>
        <w:numId w:val="4"/>
      </w:numPr>
    </w:pPr>
  </w:style>
  <w:style w:type="paragraph" w:customStyle="1" w:styleId="ImportWordListStyleDefinition8">
    <w:name w:val="Import Word List Style Definition 8"/>
    <w:rsid w:val="0028301E"/>
    <w:pPr>
      <w:numPr>
        <w:numId w:val="5"/>
      </w:numPr>
    </w:pPr>
  </w:style>
  <w:style w:type="paragraph" w:customStyle="1" w:styleId="21">
    <w:name w:val="Список 21"/>
    <w:basedOn w:val="ImportWordListStyleDefinition17"/>
    <w:semiHidden/>
    <w:rsid w:val="0028301E"/>
    <w:pPr>
      <w:numPr>
        <w:numId w:val="7"/>
      </w:numPr>
    </w:pPr>
  </w:style>
  <w:style w:type="paragraph" w:customStyle="1" w:styleId="ImportWordListStyleDefinition17">
    <w:name w:val="Import Word List Style Definition 17"/>
    <w:rsid w:val="0028301E"/>
    <w:pPr>
      <w:numPr>
        <w:numId w:val="8"/>
      </w:numPr>
    </w:pPr>
  </w:style>
  <w:style w:type="paragraph" w:customStyle="1" w:styleId="31">
    <w:name w:val="Список 31"/>
    <w:basedOn w:val="ImportWordListStyleDefinition12"/>
    <w:semiHidden/>
    <w:rsid w:val="0028301E"/>
    <w:pPr>
      <w:numPr>
        <w:numId w:val="10"/>
      </w:numPr>
    </w:pPr>
  </w:style>
  <w:style w:type="paragraph" w:customStyle="1" w:styleId="ImportWordListStyleDefinition12">
    <w:name w:val="Import Word List Style Definition 12"/>
    <w:rsid w:val="0028301E"/>
    <w:pPr>
      <w:numPr>
        <w:numId w:val="11"/>
      </w:numPr>
    </w:pPr>
  </w:style>
  <w:style w:type="paragraph" w:customStyle="1" w:styleId="41">
    <w:name w:val="Список 41"/>
    <w:basedOn w:val="ImportWordListStyleDefinition16"/>
    <w:semiHidden/>
    <w:rsid w:val="0028301E"/>
    <w:pPr>
      <w:numPr>
        <w:numId w:val="13"/>
      </w:numPr>
    </w:pPr>
  </w:style>
  <w:style w:type="paragraph" w:customStyle="1" w:styleId="ImportWordListStyleDefinition16">
    <w:name w:val="Import Word List Style Definition 16"/>
    <w:rsid w:val="0028301E"/>
    <w:pPr>
      <w:numPr>
        <w:numId w:val="14"/>
      </w:numPr>
    </w:pPr>
  </w:style>
  <w:style w:type="paragraph" w:customStyle="1" w:styleId="51">
    <w:name w:val="Список 51"/>
    <w:basedOn w:val="ImportWordListStyleDefinition14"/>
    <w:semiHidden/>
    <w:rsid w:val="0028301E"/>
    <w:pPr>
      <w:numPr>
        <w:numId w:val="16"/>
      </w:numPr>
    </w:pPr>
  </w:style>
  <w:style w:type="paragraph" w:customStyle="1" w:styleId="ImportWordListStyleDefinition14">
    <w:name w:val="Import Word List Style Definition 14"/>
    <w:rsid w:val="0028301E"/>
    <w:pPr>
      <w:numPr>
        <w:numId w:val="17"/>
      </w:numPr>
    </w:pPr>
  </w:style>
  <w:style w:type="paragraph" w:customStyle="1" w:styleId="List6">
    <w:name w:val="List 6"/>
    <w:basedOn w:val="ImportWordListStyleDefinition10"/>
    <w:semiHidden/>
    <w:rsid w:val="0028301E"/>
    <w:pPr>
      <w:numPr>
        <w:numId w:val="19"/>
      </w:numPr>
    </w:pPr>
  </w:style>
  <w:style w:type="paragraph" w:customStyle="1" w:styleId="ImportWordListStyleDefinition10">
    <w:name w:val="Import Word List Style Definition 10"/>
    <w:rsid w:val="0028301E"/>
    <w:pPr>
      <w:numPr>
        <w:numId w:val="20"/>
      </w:numPr>
    </w:pPr>
  </w:style>
  <w:style w:type="paragraph" w:customStyle="1" w:styleId="List7">
    <w:name w:val="List 7"/>
    <w:basedOn w:val="ImportWordListStyleDefinition18"/>
    <w:semiHidden/>
    <w:rsid w:val="0028301E"/>
    <w:pPr>
      <w:numPr>
        <w:numId w:val="22"/>
      </w:numPr>
    </w:pPr>
  </w:style>
  <w:style w:type="paragraph" w:customStyle="1" w:styleId="ImportWordListStyleDefinition18">
    <w:name w:val="Import Word List Style Definition 18"/>
    <w:rsid w:val="0028301E"/>
    <w:pPr>
      <w:numPr>
        <w:numId w:val="23"/>
      </w:numPr>
    </w:pPr>
  </w:style>
  <w:style w:type="paragraph" w:styleId="a3">
    <w:name w:val="List Paragraph"/>
    <w:basedOn w:val="a"/>
    <w:uiPriority w:val="34"/>
    <w:qFormat/>
    <w:rsid w:val="00002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АМ</dc:creator>
  <cp:lastModifiedBy>Сергей Салкуцан</cp:lastModifiedBy>
  <cp:revision>8</cp:revision>
  <cp:lastPrinted>2013-12-30T05:03:00Z</cp:lastPrinted>
  <dcterms:created xsi:type="dcterms:W3CDTF">2014-02-21T13:34:00Z</dcterms:created>
  <dcterms:modified xsi:type="dcterms:W3CDTF">2014-07-07T09:44:00Z</dcterms:modified>
</cp:coreProperties>
</file>